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94D" w:rsidRPr="0021394D" w:rsidRDefault="004E34BA" w:rsidP="0021394D">
      <w:pPr>
        <w:jc w:val="both"/>
        <w:rPr>
          <w:rFonts w:ascii="Calibri" w:eastAsia="Calibri" w:hAnsi="Calibri" w:cs="Calibri"/>
          <w:lang w:val="pl-PL"/>
        </w:rPr>
      </w:pPr>
      <w:bookmarkStart w:id="0" w:name="_GoBack"/>
      <w:bookmarkEnd w:id="0"/>
      <w:r w:rsidRPr="003E59C0">
        <w:rPr>
          <w:rFonts w:cstheme="minorHAnsi"/>
          <w:sz w:val="24"/>
          <w:szCs w:val="24"/>
          <w:u w:val="single"/>
          <w:lang w:val="pl-PL"/>
        </w:rPr>
        <w:t>Przedmiot zamówienia</w:t>
      </w:r>
      <w:r w:rsidRPr="003E59C0">
        <w:rPr>
          <w:rFonts w:cstheme="minorHAnsi"/>
          <w:sz w:val="24"/>
          <w:szCs w:val="24"/>
          <w:lang w:val="pl-PL"/>
        </w:rPr>
        <w:t>:</w:t>
      </w:r>
      <w:r w:rsidR="0021394D">
        <w:rPr>
          <w:rFonts w:cstheme="minorHAnsi"/>
          <w:sz w:val="24"/>
          <w:szCs w:val="24"/>
          <w:lang w:val="pl-PL"/>
        </w:rPr>
        <w:t xml:space="preserve"> </w:t>
      </w:r>
      <w:r w:rsidR="0021394D">
        <w:rPr>
          <w:rFonts w:ascii="Calibri" w:eastAsia="Calibri" w:hAnsi="Calibri" w:cs="Calibri"/>
          <w:lang w:val="pl-PL"/>
        </w:rPr>
        <w:t>p</w:t>
      </w:r>
      <w:r w:rsidR="0021394D" w:rsidRPr="0021394D">
        <w:rPr>
          <w:rFonts w:ascii="Calibri" w:eastAsia="Calibri" w:hAnsi="Calibri" w:cs="Calibri"/>
          <w:lang w:val="pl-PL"/>
        </w:rPr>
        <w:t>race budowlane polegające n</w:t>
      </w:r>
      <w:r w:rsidR="0021394D">
        <w:rPr>
          <w:rFonts w:ascii="Calibri" w:eastAsia="Calibri" w:hAnsi="Calibri" w:cs="Calibri"/>
          <w:lang w:val="pl-PL"/>
        </w:rPr>
        <w:t xml:space="preserve">a wymianie stolarki okiennej  z </w:t>
      </w:r>
      <w:r w:rsidR="0021394D" w:rsidRPr="0021394D">
        <w:rPr>
          <w:rFonts w:ascii="Calibri" w:eastAsia="Calibri" w:hAnsi="Calibri" w:cs="Calibri"/>
          <w:lang w:val="pl-PL"/>
        </w:rPr>
        <w:t>powiększeniem otworu okiennego w budynku starej elektrowni Galerii Arsenał w Białymstoku, przy ul. Elektrycznej 13 w Białymstoku</w:t>
      </w:r>
    </w:p>
    <w:p w:rsidR="0042037F" w:rsidRDefault="0042037F">
      <w:pPr>
        <w:rPr>
          <w:rFonts w:eastAsia="Calibri" w:cstheme="minorHAnsi"/>
          <w:sz w:val="24"/>
          <w:szCs w:val="24"/>
          <w:lang w:val="pl-PL" w:eastAsia="pl-PL"/>
        </w:rPr>
      </w:pPr>
    </w:p>
    <w:p w:rsidR="004E34BA" w:rsidRPr="003E59C0" w:rsidRDefault="004E34BA">
      <w:pPr>
        <w:rPr>
          <w:rFonts w:eastAsia="Calibri" w:cstheme="minorHAnsi"/>
          <w:sz w:val="24"/>
          <w:szCs w:val="24"/>
          <w:lang w:val="pl-PL" w:eastAsia="pl-PL"/>
        </w:rPr>
      </w:pPr>
      <w:r w:rsidRPr="003E59C0">
        <w:rPr>
          <w:rFonts w:eastAsia="Calibri" w:cstheme="minorHAnsi"/>
          <w:sz w:val="24"/>
          <w:szCs w:val="24"/>
          <w:u w:val="single"/>
          <w:lang w:val="pl-PL" w:eastAsia="pl-PL"/>
        </w:rPr>
        <w:t>Typ zamówienia</w:t>
      </w:r>
      <w:r w:rsidRPr="003E59C0">
        <w:rPr>
          <w:rFonts w:eastAsia="Calibri" w:cstheme="minorHAnsi"/>
          <w:sz w:val="24"/>
          <w:szCs w:val="24"/>
          <w:lang w:val="pl-PL" w:eastAsia="pl-PL"/>
        </w:rPr>
        <w:t>:</w:t>
      </w:r>
    </w:p>
    <w:p w:rsidR="004E34BA" w:rsidRPr="0013588C" w:rsidRDefault="004E34BA">
      <w:pPr>
        <w:rPr>
          <w:rFonts w:cstheme="minorHAnsi"/>
          <w:sz w:val="24"/>
          <w:szCs w:val="24"/>
          <w:lang w:val="pl-PL"/>
        </w:rPr>
      </w:pPr>
      <w:r w:rsidRPr="0013588C">
        <w:rPr>
          <w:rFonts w:cstheme="minorHAnsi"/>
          <w:sz w:val="24"/>
          <w:szCs w:val="24"/>
          <w:lang w:val="pl-PL"/>
        </w:rPr>
        <w:t>Zamówienia publiczne powyżej 130 tys. PLN</w:t>
      </w:r>
    </w:p>
    <w:p w:rsidR="004E34BA" w:rsidRPr="0013588C" w:rsidRDefault="004E34BA">
      <w:pPr>
        <w:rPr>
          <w:rFonts w:cstheme="minorHAnsi"/>
          <w:sz w:val="24"/>
          <w:szCs w:val="24"/>
          <w:lang w:val="pl-PL"/>
        </w:rPr>
      </w:pPr>
      <w:r w:rsidRPr="0013588C">
        <w:rPr>
          <w:rFonts w:cstheme="minorHAnsi"/>
          <w:sz w:val="24"/>
          <w:szCs w:val="24"/>
          <w:u w:val="single"/>
          <w:lang w:val="pl-PL"/>
        </w:rPr>
        <w:t>Numer zamówienia</w:t>
      </w:r>
      <w:r w:rsidRPr="0013588C">
        <w:rPr>
          <w:rFonts w:cstheme="minorHAnsi"/>
          <w:sz w:val="24"/>
          <w:szCs w:val="24"/>
          <w:lang w:val="pl-PL"/>
        </w:rPr>
        <w:t>:</w:t>
      </w:r>
    </w:p>
    <w:p w:rsidR="004E34BA" w:rsidRPr="0013588C" w:rsidRDefault="0013588C">
      <w:pPr>
        <w:rPr>
          <w:rFonts w:cstheme="minorHAnsi"/>
          <w:sz w:val="24"/>
          <w:szCs w:val="24"/>
          <w:lang w:val="pl-PL"/>
        </w:rPr>
      </w:pPr>
      <w:r>
        <w:rPr>
          <w:rFonts w:cstheme="minorHAnsi"/>
          <w:sz w:val="24"/>
          <w:szCs w:val="24"/>
          <w:lang w:val="pl-PL"/>
        </w:rPr>
        <w:t>A.214-</w:t>
      </w:r>
      <w:r w:rsidR="008E2D37">
        <w:rPr>
          <w:rFonts w:cstheme="minorHAnsi"/>
          <w:sz w:val="24"/>
          <w:szCs w:val="24"/>
          <w:lang w:val="pl-PL"/>
        </w:rPr>
        <w:t>5</w:t>
      </w:r>
      <w:r>
        <w:rPr>
          <w:rFonts w:cstheme="minorHAnsi"/>
          <w:sz w:val="24"/>
          <w:szCs w:val="24"/>
          <w:lang w:val="pl-PL"/>
        </w:rPr>
        <w:t>/24</w:t>
      </w:r>
    </w:p>
    <w:p w:rsidR="004E34BA" w:rsidRPr="0013588C" w:rsidRDefault="0013588C">
      <w:pPr>
        <w:rPr>
          <w:rFonts w:cstheme="minorHAnsi"/>
          <w:sz w:val="24"/>
          <w:szCs w:val="24"/>
          <w:lang w:val="pl-PL"/>
        </w:rPr>
      </w:pPr>
      <w:r>
        <w:rPr>
          <w:rFonts w:cstheme="minorHAnsi"/>
          <w:sz w:val="24"/>
          <w:szCs w:val="24"/>
          <w:lang w:val="pl-PL"/>
        </w:rPr>
        <w:t>2024</w:t>
      </w:r>
    </w:p>
    <w:p w:rsidR="004E34BA" w:rsidRPr="0013588C" w:rsidRDefault="004E34BA">
      <w:pPr>
        <w:rPr>
          <w:rFonts w:cstheme="minorHAnsi"/>
          <w:sz w:val="24"/>
          <w:szCs w:val="24"/>
          <w:lang w:val="pl-PL"/>
        </w:rPr>
      </w:pPr>
      <w:r w:rsidRPr="0013588C">
        <w:rPr>
          <w:rFonts w:cstheme="minorHAnsi"/>
          <w:sz w:val="24"/>
          <w:szCs w:val="24"/>
          <w:u w:val="single"/>
          <w:lang w:val="pl-PL"/>
        </w:rPr>
        <w:t>Kategoria</w:t>
      </w:r>
      <w:r w:rsidRPr="0013588C">
        <w:rPr>
          <w:rFonts w:cstheme="minorHAnsi"/>
          <w:sz w:val="24"/>
          <w:szCs w:val="24"/>
          <w:lang w:val="pl-PL"/>
        </w:rPr>
        <w:t>:</w:t>
      </w:r>
    </w:p>
    <w:p w:rsidR="004E34BA" w:rsidRPr="0013588C" w:rsidRDefault="004E34BA">
      <w:pPr>
        <w:rPr>
          <w:rFonts w:cstheme="minorHAnsi"/>
          <w:sz w:val="24"/>
          <w:szCs w:val="24"/>
          <w:lang w:val="pl-PL"/>
        </w:rPr>
      </w:pPr>
      <w:r w:rsidRPr="0013588C">
        <w:rPr>
          <w:rFonts w:cstheme="minorHAnsi"/>
          <w:sz w:val="24"/>
          <w:szCs w:val="24"/>
          <w:lang w:val="pl-PL"/>
        </w:rPr>
        <w:t>Roboty budowlane</w:t>
      </w:r>
    </w:p>
    <w:p w:rsidR="004E34BA" w:rsidRPr="0013588C" w:rsidRDefault="004E34BA">
      <w:pPr>
        <w:rPr>
          <w:rFonts w:cstheme="minorHAnsi"/>
          <w:sz w:val="24"/>
          <w:szCs w:val="24"/>
          <w:lang w:val="pl-PL"/>
        </w:rPr>
      </w:pPr>
      <w:r w:rsidRPr="0013588C">
        <w:rPr>
          <w:rFonts w:cstheme="minorHAnsi"/>
          <w:sz w:val="24"/>
          <w:szCs w:val="24"/>
          <w:u w:val="single"/>
          <w:lang w:val="pl-PL"/>
        </w:rPr>
        <w:t>Status postępowania</w:t>
      </w:r>
      <w:r w:rsidRPr="0013588C">
        <w:rPr>
          <w:rFonts w:cstheme="minorHAnsi"/>
          <w:sz w:val="24"/>
          <w:szCs w:val="24"/>
          <w:lang w:val="pl-PL"/>
        </w:rPr>
        <w:t>:</w:t>
      </w:r>
    </w:p>
    <w:p w:rsidR="004E34BA" w:rsidRPr="0013588C" w:rsidRDefault="004E34BA">
      <w:pPr>
        <w:rPr>
          <w:rFonts w:cstheme="minorHAnsi"/>
          <w:sz w:val="24"/>
          <w:szCs w:val="24"/>
          <w:lang w:val="pl-PL"/>
        </w:rPr>
      </w:pPr>
      <w:r w:rsidRPr="0013588C">
        <w:rPr>
          <w:rFonts w:cstheme="minorHAnsi"/>
          <w:sz w:val="24"/>
          <w:szCs w:val="24"/>
          <w:lang w:val="pl-PL"/>
        </w:rPr>
        <w:t>w toku</w:t>
      </w:r>
    </w:p>
    <w:p w:rsidR="004E34BA" w:rsidRPr="0013588C" w:rsidRDefault="004E34BA">
      <w:pPr>
        <w:rPr>
          <w:rFonts w:cstheme="minorHAnsi"/>
          <w:sz w:val="24"/>
          <w:szCs w:val="24"/>
          <w:lang w:val="pl-PL"/>
        </w:rPr>
      </w:pPr>
      <w:r w:rsidRPr="0013588C">
        <w:rPr>
          <w:rFonts w:cstheme="minorHAnsi"/>
          <w:sz w:val="24"/>
          <w:szCs w:val="24"/>
          <w:u w:val="single"/>
          <w:lang w:val="pl-PL"/>
        </w:rPr>
        <w:t>Osoba do kontaktu</w:t>
      </w:r>
      <w:r w:rsidRPr="0013588C">
        <w:rPr>
          <w:rFonts w:cstheme="minorHAnsi"/>
          <w:sz w:val="24"/>
          <w:szCs w:val="24"/>
          <w:lang w:val="pl-PL"/>
        </w:rPr>
        <w:t>:</w:t>
      </w:r>
    </w:p>
    <w:p w:rsidR="003E59C0" w:rsidRPr="0021394D" w:rsidRDefault="004E34BA" w:rsidP="0013588C">
      <w:pPr>
        <w:rPr>
          <w:rFonts w:cstheme="minorHAnsi"/>
          <w:sz w:val="24"/>
          <w:szCs w:val="24"/>
        </w:rPr>
      </w:pPr>
      <w:r w:rsidRPr="0021394D">
        <w:rPr>
          <w:rFonts w:cstheme="minorHAnsi"/>
          <w:sz w:val="24"/>
          <w:szCs w:val="24"/>
        </w:rPr>
        <w:t xml:space="preserve">Karol Straczyński, mail: </w:t>
      </w:r>
      <w:hyperlink r:id="rId5" w:history="1">
        <w:r w:rsidRPr="0021394D">
          <w:rPr>
            <w:rStyle w:val="Hipercze"/>
            <w:rFonts w:cstheme="minorHAnsi"/>
            <w:color w:val="auto"/>
            <w:sz w:val="24"/>
            <w:szCs w:val="24"/>
            <w:u w:val="none"/>
          </w:rPr>
          <w:t>k.straczynski@galeria-arsenal.pl</w:t>
        </w:r>
      </w:hyperlink>
      <w:r w:rsidRPr="0021394D">
        <w:rPr>
          <w:rFonts w:cstheme="minorHAnsi"/>
          <w:sz w:val="24"/>
          <w:szCs w:val="24"/>
        </w:rPr>
        <w:t>, tel.: 85 874 20 60</w:t>
      </w:r>
    </w:p>
    <w:p w:rsidR="0021394D" w:rsidRPr="0021394D" w:rsidRDefault="004E34BA" w:rsidP="0021394D">
      <w:pPr>
        <w:jc w:val="both"/>
        <w:rPr>
          <w:rFonts w:ascii="Calibri" w:eastAsia="Calibri" w:hAnsi="Calibri" w:cs="Calibri"/>
          <w:lang w:val="pl-PL"/>
        </w:rPr>
      </w:pPr>
      <w:r w:rsidRPr="004E34BA">
        <w:rPr>
          <w:rFonts w:eastAsia="Times New Roman" w:cstheme="minorHAnsi"/>
          <w:sz w:val="24"/>
          <w:szCs w:val="24"/>
          <w:lang w:val="pl-PL" w:eastAsia="pl-PL"/>
        </w:rPr>
        <w:t>Galeria Arsenał prowadzi postępowanie na:</w:t>
      </w:r>
      <w:r w:rsidR="0021394D">
        <w:rPr>
          <w:rFonts w:eastAsia="Times New Roman" w:cstheme="minorHAnsi"/>
          <w:sz w:val="24"/>
          <w:szCs w:val="24"/>
          <w:lang w:val="pl-PL" w:eastAsia="pl-PL"/>
        </w:rPr>
        <w:t xml:space="preserve"> </w:t>
      </w:r>
      <w:r w:rsidR="0021394D">
        <w:rPr>
          <w:rFonts w:ascii="Calibri" w:eastAsia="Calibri" w:hAnsi="Calibri" w:cs="Calibri"/>
          <w:lang w:val="pl-PL"/>
        </w:rPr>
        <w:t>p</w:t>
      </w:r>
      <w:r w:rsidR="0021394D" w:rsidRPr="0021394D">
        <w:rPr>
          <w:rFonts w:ascii="Calibri" w:eastAsia="Calibri" w:hAnsi="Calibri" w:cs="Calibri"/>
          <w:lang w:val="pl-PL"/>
        </w:rPr>
        <w:t xml:space="preserve">race budowlane </w:t>
      </w:r>
      <w:r w:rsidR="0021394D">
        <w:rPr>
          <w:rFonts w:ascii="Calibri" w:eastAsia="Calibri" w:hAnsi="Calibri" w:cs="Calibri"/>
          <w:lang w:val="pl-PL"/>
        </w:rPr>
        <w:t xml:space="preserve">polegające na wymianie stolarki </w:t>
      </w:r>
      <w:r w:rsidR="0021394D" w:rsidRPr="0021394D">
        <w:rPr>
          <w:rFonts w:ascii="Calibri" w:eastAsia="Calibri" w:hAnsi="Calibri" w:cs="Calibri"/>
          <w:lang w:val="pl-PL"/>
        </w:rPr>
        <w:t>okiennej  z powiększeniem otworu okiennego w budynku starej elektrowni Galerii Arsenał w Białymstoku, przy ul. Elektrycznej 13 w Białymstoku</w:t>
      </w:r>
      <w:r w:rsidR="0021394D">
        <w:rPr>
          <w:rFonts w:ascii="Calibri" w:eastAsia="Calibri" w:hAnsi="Calibri" w:cs="Calibri"/>
          <w:lang w:val="pl-PL"/>
        </w:rPr>
        <w:t xml:space="preserve">  </w:t>
      </w:r>
      <w:r w:rsidR="0021394D" w:rsidRPr="0021394D">
        <w:rPr>
          <w:rFonts w:ascii="Calibri" w:eastAsia="Calibri" w:hAnsi="Calibri" w:cs="Calibri"/>
          <w:lang w:val="pl-PL"/>
        </w:rPr>
        <w:t>w ramach zadania:  Przebudowa budynku starej elektrowni Galerii Arsenał w Białymstoku, przy ul. Elektrycznej 13 – prace budowlane polegające na wykonaniu dodatkowego wyjścia z budynku – VI etap – część II.</w:t>
      </w:r>
      <w:r w:rsidR="0021394D">
        <w:rPr>
          <w:rFonts w:ascii="Calibri" w:eastAsia="Calibri" w:hAnsi="Calibri" w:cs="Calibri"/>
          <w:b/>
          <w:lang w:val="pl-PL"/>
        </w:rPr>
        <w:t xml:space="preserve"> </w:t>
      </w:r>
      <w:r w:rsidR="0021394D" w:rsidRPr="0021394D">
        <w:rPr>
          <w:rFonts w:ascii="Calibri" w:eastAsia="Calibri" w:hAnsi="Calibri" w:cs="Calibri"/>
          <w:lang w:val="pl-PL"/>
        </w:rPr>
        <w:t>Postępowanie</w:t>
      </w:r>
      <w:r w:rsidR="0021394D">
        <w:rPr>
          <w:rFonts w:ascii="Calibri" w:eastAsia="Calibri" w:hAnsi="Calibri" w:cs="Calibri"/>
          <w:b/>
          <w:lang w:val="pl-PL"/>
        </w:rPr>
        <w:t xml:space="preserve"> </w:t>
      </w:r>
      <w:r w:rsidR="0021394D" w:rsidRPr="0021394D">
        <w:rPr>
          <w:rFonts w:ascii="Calibri" w:eastAsia="Calibri" w:hAnsi="Calibri" w:cs="Calibri"/>
          <w:lang w:val="pl-PL"/>
        </w:rPr>
        <w:t xml:space="preserve">prowadzone jest w trybie podstawowym bez przeprowadzenia negocjacji, na podstawie art. 275 pkt 1 ustawy z dnia 11 września 2019 r. </w:t>
      </w:r>
      <w:r w:rsidR="0021394D">
        <w:rPr>
          <w:rFonts w:ascii="Calibri" w:eastAsia="Calibri" w:hAnsi="Calibri" w:cs="Calibri"/>
          <w:lang w:val="pl-PL"/>
        </w:rPr>
        <w:t>„</w:t>
      </w:r>
      <w:r w:rsidR="0021394D" w:rsidRPr="0021394D">
        <w:rPr>
          <w:rFonts w:ascii="Calibri" w:eastAsia="Calibri" w:hAnsi="Calibri" w:cs="Calibri"/>
          <w:lang w:val="pl-PL"/>
        </w:rPr>
        <w:t>Prawo zamówień publicznych</w:t>
      </w:r>
      <w:r w:rsidR="0021394D">
        <w:rPr>
          <w:rFonts w:ascii="Calibri" w:eastAsia="Calibri" w:hAnsi="Calibri" w:cs="Calibri"/>
          <w:lang w:val="pl-PL"/>
        </w:rPr>
        <w:t>”</w:t>
      </w:r>
      <w:r w:rsidR="0021394D" w:rsidRPr="0021394D">
        <w:rPr>
          <w:rFonts w:ascii="Calibri" w:eastAsia="Calibri" w:hAnsi="Calibri" w:cs="Calibri"/>
          <w:lang w:val="pl-PL"/>
        </w:rPr>
        <w:t xml:space="preserve"> (j.t. Dz. U. z</w:t>
      </w:r>
      <w:r w:rsidR="0021394D">
        <w:rPr>
          <w:rFonts w:ascii="Calibri" w:eastAsia="Calibri" w:hAnsi="Calibri" w:cs="Calibri"/>
          <w:lang w:val="pl-PL"/>
        </w:rPr>
        <w:t> 2023 r. poz. 1720 z późn. zm.).</w:t>
      </w:r>
    </w:p>
    <w:p w:rsidR="0021394D" w:rsidRPr="003E59C0" w:rsidRDefault="004E34BA" w:rsidP="004E34B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pl-PL" w:eastAsia="pl-PL"/>
        </w:rPr>
      </w:pPr>
      <w:r w:rsidRPr="004E34BA">
        <w:rPr>
          <w:rFonts w:eastAsia="Times New Roman" w:cstheme="minorHAnsi"/>
          <w:sz w:val="24"/>
          <w:szCs w:val="24"/>
          <w:lang w:val="pl-PL" w:eastAsia="pl-PL"/>
        </w:rPr>
        <w:t>Postępowanie prowadzone jest na stronie:</w:t>
      </w:r>
    </w:p>
    <w:p w:rsidR="00F85E30" w:rsidRDefault="008E2D37" w:rsidP="004E34B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pl-PL" w:eastAsia="pl-PL"/>
        </w:rPr>
      </w:pPr>
      <w:r w:rsidRPr="008E2D37">
        <w:rPr>
          <w:rFonts w:eastAsia="Times New Roman" w:cstheme="minorHAnsi"/>
          <w:sz w:val="24"/>
          <w:szCs w:val="24"/>
          <w:lang w:val="pl-PL" w:eastAsia="pl-PL"/>
        </w:rPr>
        <w:t>https://platformazakupowa.pl/ocenianie/manage/offers/publication/919981</w:t>
      </w:r>
    </w:p>
    <w:p w:rsidR="004E34BA" w:rsidRPr="004E34BA" w:rsidRDefault="00F85E30" w:rsidP="004E34B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pl-PL" w:eastAsia="pl-PL"/>
        </w:rPr>
      </w:pPr>
      <w:r>
        <w:rPr>
          <w:rFonts w:eastAsia="Times New Roman" w:cstheme="minorHAnsi"/>
          <w:sz w:val="24"/>
          <w:szCs w:val="24"/>
          <w:lang w:val="pl-PL" w:eastAsia="pl-PL"/>
        </w:rPr>
        <w:t xml:space="preserve">termin składania ofert: </w:t>
      </w:r>
      <w:r w:rsidR="008E2D37">
        <w:rPr>
          <w:rFonts w:eastAsia="Times New Roman" w:cstheme="minorHAnsi"/>
          <w:sz w:val="24"/>
          <w:szCs w:val="24"/>
          <w:lang w:val="pl-PL" w:eastAsia="pl-PL"/>
        </w:rPr>
        <w:t>9 maja</w:t>
      </w:r>
      <w:r>
        <w:rPr>
          <w:rFonts w:eastAsia="Times New Roman" w:cstheme="minorHAnsi"/>
          <w:sz w:val="24"/>
          <w:szCs w:val="24"/>
          <w:lang w:val="pl-PL" w:eastAsia="pl-PL"/>
        </w:rPr>
        <w:t xml:space="preserve"> </w:t>
      </w:r>
      <w:r w:rsidR="0013588C">
        <w:rPr>
          <w:rFonts w:eastAsia="Times New Roman" w:cstheme="minorHAnsi"/>
          <w:sz w:val="24"/>
          <w:szCs w:val="24"/>
          <w:lang w:val="pl-PL" w:eastAsia="pl-PL"/>
        </w:rPr>
        <w:t xml:space="preserve">2024 </w:t>
      </w:r>
      <w:r w:rsidR="004E34BA" w:rsidRPr="004E34BA">
        <w:rPr>
          <w:rFonts w:eastAsia="Times New Roman" w:cstheme="minorHAnsi"/>
          <w:sz w:val="24"/>
          <w:szCs w:val="24"/>
          <w:lang w:val="pl-PL" w:eastAsia="pl-PL"/>
        </w:rPr>
        <w:t>r.</w:t>
      </w:r>
      <w:r w:rsidR="008E2D37">
        <w:rPr>
          <w:rFonts w:eastAsia="Times New Roman" w:cstheme="minorHAnsi"/>
          <w:sz w:val="24"/>
          <w:szCs w:val="24"/>
          <w:lang w:val="pl-PL" w:eastAsia="pl-PL"/>
        </w:rPr>
        <w:t xml:space="preserve"> do godz. 12</w:t>
      </w:r>
      <w:r>
        <w:rPr>
          <w:rFonts w:eastAsia="Times New Roman" w:cstheme="minorHAnsi"/>
          <w:sz w:val="24"/>
          <w:szCs w:val="24"/>
          <w:lang w:val="pl-PL" w:eastAsia="pl-PL"/>
        </w:rPr>
        <w:t xml:space="preserve">.00 </w:t>
      </w:r>
    </w:p>
    <w:p w:rsidR="004E34BA" w:rsidRPr="004E34BA" w:rsidRDefault="004E34BA">
      <w:pPr>
        <w:rPr>
          <w:rFonts w:cstheme="minorHAnsi"/>
          <w:sz w:val="24"/>
          <w:szCs w:val="24"/>
          <w:lang w:val="pl-PL"/>
        </w:rPr>
      </w:pPr>
    </w:p>
    <w:p w:rsidR="004E34BA" w:rsidRPr="004E34BA" w:rsidRDefault="004E34BA">
      <w:pPr>
        <w:rPr>
          <w:rFonts w:cstheme="minorHAnsi"/>
          <w:sz w:val="24"/>
          <w:szCs w:val="24"/>
          <w:lang w:val="pl-PL"/>
        </w:rPr>
      </w:pPr>
    </w:p>
    <w:p w:rsidR="004E34BA" w:rsidRPr="004E34BA" w:rsidRDefault="004E34BA">
      <w:pPr>
        <w:rPr>
          <w:rFonts w:cstheme="minorHAnsi"/>
          <w:sz w:val="24"/>
          <w:szCs w:val="24"/>
          <w:lang w:val="pl-PL"/>
        </w:rPr>
      </w:pPr>
    </w:p>
    <w:p w:rsidR="004E34BA" w:rsidRPr="004E34BA" w:rsidRDefault="004E34BA">
      <w:pPr>
        <w:rPr>
          <w:b/>
          <w:lang w:val="pl-PL"/>
        </w:rPr>
      </w:pPr>
    </w:p>
    <w:p w:rsidR="004E34BA" w:rsidRPr="004E34BA" w:rsidRDefault="004E34BA">
      <w:pPr>
        <w:rPr>
          <w:b/>
          <w:lang w:val="pl-PL"/>
        </w:rPr>
      </w:pPr>
    </w:p>
    <w:p w:rsidR="004E34BA" w:rsidRPr="004E34BA" w:rsidRDefault="004E34BA">
      <w:pPr>
        <w:rPr>
          <w:b/>
          <w:lang w:val="pl-PL"/>
        </w:rPr>
      </w:pPr>
    </w:p>
    <w:p w:rsidR="004E34BA" w:rsidRPr="004E34BA" w:rsidRDefault="004E34BA">
      <w:pPr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</w:p>
    <w:p w:rsidR="004E34BA" w:rsidRPr="004E34BA" w:rsidRDefault="004E34BA">
      <w:pPr>
        <w:rPr>
          <w:lang w:val="pl-PL"/>
        </w:rPr>
      </w:pPr>
    </w:p>
    <w:p w:rsidR="004E34BA" w:rsidRPr="004E34BA" w:rsidRDefault="004E34BA">
      <w:pPr>
        <w:rPr>
          <w:lang w:val="pl-PL"/>
        </w:rPr>
      </w:pPr>
    </w:p>
    <w:sectPr w:rsidR="004E34BA" w:rsidRPr="004E3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986"/>
    <w:rsid w:val="0013588C"/>
    <w:rsid w:val="0021394D"/>
    <w:rsid w:val="003E59C0"/>
    <w:rsid w:val="0042037F"/>
    <w:rsid w:val="004E34BA"/>
    <w:rsid w:val="008E026B"/>
    <w:rsid w:val="008E2D37"/>
    <w:rsid w:val="00A04986"/>
    <w:rsid w:val="00BE527B"/>
    <w:rsid w:val="00F8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E34BA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E34BA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9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.straczynski@galeria-arsena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</dc:creator>
  <cp:lastModifiedBy>GA</cp:lastModifiedBy>
  <cp:revision>2</cp:revision>
  <dcterms:created xsi:type="dcterms:W3CDTF">2024-04-24T12:15:00Z</dcterms:created>
  <dcterms:modified xsi:type="dcterms:W3CDTF">2024-04-24T12:15:00Z</dcterms:modified>
</cp:coreProperties>
</file>