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AF" w:rsidRDefault="008414AF" w:rsidP="008414AF">
      <w:pPr>
        <w:jc w:val="right"/>
        <w:rPr>
          <w:rFonts w:cstheme="minorHAnsi"/>
        </w:rPr>
      </w:pPr>
      <w:bookmarkStart w:id="0" w:name="_GoBack"/>
      <w:bookmarkEnd w:id="0"/>
    </w:p>
    <w:p w:rsidR="008414AF" w:rsidRDefault="008414AF" w:rsidP="008414AF">
      <w:pPr>
        <w:jc w:val="right"/>
        <w:rPr>
          <w:rFonts w:cstheme="minorHAnsi"/>
        </w:rPr>
      </w:pPr>
    </w:p>
    <w:p w:rsidR="008414AF" w:rsidRPr="0061716F" w:rsidRDefault="008414AF" w:rsidP="008414AF">
      <w:pPr>
        <w:jc w:val="right"/>
        <w:rPr>
          <w:rFonts w:cstheme="minorHAnsi"/>
        </w:rPr>
      </w:pPr>
      <w:r w:rsidRPr="0061716F">
        <w:rPr>
          <w:rFonts w:cstheme="minorHAnsi"/>
        </w:rPr>
        <w:t xml:space="preserve">Białystok, </w:t>
      </w:r>
      <w:r>
        <w:rPr>
          <w:rFonts w:cstheme="minorHAnsi"/>
        </w:rPr>
        <w:t>10 kwietnia 2024</w:t>
      </w:r>
      <w:r w:rsidRPr="0061716F">
        <w:rPr>
          <w:rFonts w:cstheme="minorHAnsi"/>
        </w:rPr>
        <w:t xml:space="preserve"> r.</w:t>
      </w:r>
    </w:p>
    <w:p w:rsidR="008414AF" w:rsidRPr="0061716F" w:rsidRDefault="008414AF" w:rsidP="008414AF">
      <w:pPr>
        <w:jc w:val="right"/>
        <w:rPr>
          <w:rFonts w:cstheme="minorHAnsi"/>
        </w:rPr>
      </w:pPr>
    </w:p>
    <w:p w:rsidR="008414AF" w:rsidRPr="0061716F" w:rsidRDefault="008414AF" w:rsidP="008414AF">
      <w:pPr>
        <w:rPr>
          <w:rFonts w:cstheme="minorHAnsi"/>
        </w:rPr>
      </w:pPr>
      <w:r>
        <w:rPr>
          <w:rFonts w:cstheme="minorHAnsi"/>
        </w:rPr>
        <w:t>Znak spr.: A.214-4/24</w:t>
      </w:r>
    </w:p>
    <w:p w:rsidR="008414AF" w:rsidRPr="0061716F" w:rsidRDefault="008414AF" w:rsidP="008414AF">
      <w:pPr>
        <w:tabs>
          <w:tab w:val="left" w:pos="5715"/>
        </w:tabs>
        <w:jc w:val="center"/>
        <w:rPr>
          <w:rFonts w:cstheme="minorHAnsi"/>
          <w:b/>
        </w:rPr>
      </w:pPr>
      <w:r w:rsidRPr="0061716F">
        <w:rPr>
          <w:rFonts w:cstheme="minorHAnsi"/>
          <w:b/>
        </w:rPr>
        <w:t xml:space="preserve">Informacja z otwarcia ofert </w:t>
      </w:r>
    </w:p>
    <w:p w:rsidR="008414AF" w:rsidRPr="0061716F" w:rsidRDefault="008414AF" w:rsidP="008414AF">
      <w:pPr>
        <w:jc w:val="both"/>
        <w:rPr>
          <w:rFonts w:cstheme="minorHAnsi"/>
        </w:rPr>
      </w:pPr>
      <w:r w:rsidRPr="0061716F">
        <w:rPr>
          <w:rStyle w:val="markedcontent"/>
          <w:rFonts w:cstheme="minorHAnsi"/>
        </w:rPr>
        <w:t>Dotyczy postępowania o udzielenie zamówienia publicznego w trybie podstawowym, bez</w:t>
      </w:r>
      <w:r w:rsidRPr="0061716F">
        <w:rPr>
          <w:rFonts w:cstheme="minorHAnsi"/>
        </w:rPr>
        <w:t> </w:t>
      </w:r>
      <w:r w:rsidRPr="0061716F">
        <w:rPr>
          <w:rStyle w:val="markedcontent"/>
          <w:rFonts w:cstheme="minorHAnsi"/>
        </w:rPr>
        <w:t>możliwości przeprowadzenia negocjacji, na podstawie w art. 275 pkt 1 Ustawy z dnia 11</w:t>
      </w:r>
      <w:r w:rsidRPr="0061716F">
        <w:rPr>
          <w:rFonts w:cstheme="minorHAnsi"/>
        </w:rPr>
        <w:t> </w:t>
      </w:r>
      <w:r w:rsidRPr="0061716F">
        <w:rPr>
          <w:rStyle w:val="markedcontent"/>
          <w:rFonts w:cstheme="minorHAnsi"/>
        </w:rPr>
        <w:t xml:space="preserve">września 2019 r. </w:t>
      </w:r>
      <w:r w:rsidRPr="0061716F">
        <w:rPr>
          <w:rStyle w:val="markedcontent"/>
          <w:rFonts w:cstheme="minorHAnsi"/>
          <w:i/>
        </w:rPr>
        <w:t>Prawo zamówień publicznych</w:t>
      </w:r>
      <w:r w:rsidRPr="0061716F">
        <w:rPr>
          <w:rStyle w:val="markedcontent"/>
          <w:rFonts w:cstheme="minorHAnsi"/>
        </w:rPr>
        <w:t xml:space="preserve"> (t.j. Dz. U. z 2023 r. poz. </w:t>
      </w:r>
      <w:r>
        <w:rPr>
          <w:rStyle w:val="markedcontent"/>
          <w:rFonts w:cstheme="minorHAnsi"/>
        </w:rPr>
        <w:t>1720</w:t>
      </w:r>
      <w:r w:rsidRPr="0061716F">
        <w:rPr>
          <w:rStyle w:val="markedcontent"/>
          <w:rFonts w:cstheme="minorHAnsi"/>
        </w:rPr>
        <w:t>).</w:t>
      </w:r>
    </w:p>
    <w:p w:rsidR="008414AF" w:rsidRPr="008414AF" w:rsidRDefault="008414AF" w:rsidP="008414AF">
      <w:pPr>
        <w:jc w:val="both"/>
        <w:rPr>
          <w:rFonts w:ascii="Calibri" w:eastAsia="Calibri" w:hAnsi="Calibri" w:cs="Calibri"/>
        </w:rPr>
      </w:pPr>
      <w:r w:rsidRPr="0061716F">
        <w:rPr>
          <w:rFonts w:cstheme="minorHAnsi"/>
        </w:rPr>
        <w:t>Komisja przetargowa powołana w postępowaniu na</w:t>
      </w:r>
      <w:r w:rsidR="00312DFD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12DFD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race budowlane polegające na wymianie stolarki okiennej  z powiększeniem otworu okiennego w budynku starej elektrowni Galerii Ars</w:t>
      </w:r>
      <w:r w:rsidR="00893EF9">
        <w:rPr>
          <w:rFonts w:ascii="Calibri" w:eastAsia="Calibri" w:hAnsi="Calibri" w:cs="Calibri"/>
        </w:rPr>
        <w:t>enał w </w:t>
      </w:r>
      <w:r>
        <w:rPr>
          <w:rFonts w:ascii="Calibri" w:eastAsia="Calibri" w:hAnsi="Calibri" w:cs="Calibri"/>
        </w:rPr>
        <w:t>Białymstoku, przy ul. Elektrycznej 13 w Białymstoku</w:t>
      </w:r>
      <w:r>
        <w:rPr>
          <w:rFonts w:cstheme="minorHAnsi"/>
        </w:rPr>
        <w:t>,</w:t>
      </w:r>
      <w:r w:rsidRPr="00323399">
        <w:rPr>
          <w:rFonts w:cstheme="minorHAnsi"/>
        </w:rPr>
        <w:t xml:space="preserve"> informuje, że</w:t>
      </w:r>
      <w:r w:rsidRPr="0061716F">
        <w:rPr>
          <w:rFonts w:cstheme="minorHAnsi"/>
        </w:rPr>
        <w:t xml:space="preserve"> </w:t>
      </w:r>
      <w:r w:rsidRPr="0061716F">
        <w:rPr>
          <w:rFonts w:cstheme="minorHAnsi"/>
          <w:color w:val="000000"/>
        </w:rPr>
        <w:t xml:space="preserve">zgodnie z art. 222 ust. 5 ww. Ustawy </w:t>
      </w:r>
      <w:r>
        <w:rPr>
          <w:rFonts w:cstheme="minorHAnsi"/>
        </w:rPr>
        <w:t>w </w:t>
      </w:r>
      <w:r w:rsidRPr="0061716F">
        <w:rPr>
          <w:rFonts w:cstheme="minorHAnsi"/>
        </w:rPr>
        <w:t>postępowaniu wpłynęły następujące oferty:</w:t>
      </w:r>
    </w:p>
    <w:p w:rsidR="008414AF" w:rsidRPr="0061716F" w:rsidRDefault="008414AF" w:rsidP="008414AF">
      <w:pPr>
        <w:pStyle w:val="Standardowyteks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480"/>
        <w:gridCol w:w="2521"/>
        <w:gridCol w:w="1992"/>
        <w:gridCol w:w="2166"/>
        <w:gridCol w:w="2129"/>
      </w:tblGrid>
      <w:tr w:rsidR="00893EF9" w:rsidRPr="0061716F" w:rsidTr="00893EF9">
        <w:tc>
          <w:tcPr>
            <w:tcW w:w="480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Lp.</w:t>
            </w:r>
          </w:p>
        </w:tc>
        <w:tc>
          <w:tcPr>
            <w:tcW w:w="2521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Wykonawca</w:t>
            </w:r>
          </w:p>
        </w:tc>
        <w:tc>
          <w:tcPr>
            <w:tcW w:w="1992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Cena netto</w:t>
            </w:r>
          </w:p>
        </w:tc>
        <w:tc>
          <w:tcPr>
            <w:tcW w:w="2166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Cena brutto</w:t>
            </w:r>
          </w:p>
        </w:tc>
        <w:tc>
          <w:tcPr>
            <w:tcW w:w="2129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Okres gwarancji</w:t>
            </w:r>
          </w:p>
        </w:tc>
      </w:tr>
      <w:tr w:rsidR="00893EF9" w:rsidRPr="0061716F" w:rsidTr="00893EF9">
        <w:tc>
          <w:tcPr>
            <w:tcW w:w="480" w:type="dxa"/>
          </w:tcPr>
          <w:p w:rsidR="00893EF9" w:rsidRPr="0061716F" w:rsidRDefault="00893EF9" w:rsidP="00263EA5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716F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521" w:type="dxa"/>
          </w:tcPr>
          <w:p w:rsidR="00893EF9" w:rsidRDefault="00893EF9" w:rsidP="00893E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ugi budowlane Micha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ArialMT" w:eastAsia="ArialMT" w:hAnsi="Calibri" w:cs="ArialMT"/>
              </w:rPr>
              <w:t xml:space="preserve"> </w:t>
            </w:r>
            <w:r>
              <w:rPr>
                <w:rFonts w:ascii="Calibri" w:hAnsi="Calibri" w:cs="Calibri"/>
              </w:rPr>
              <w:t>Lasota</w:t>
            </w:r>
          </w:p>
          <w:p w:rsidR="00893EF9" w:rsidRDefault="00893EF9" w:rsidP="00893E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Sto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eczna 25/56</w:t>
            </w:r>
          </w:p>
          <w:p w:rsidR="00893EF9" w:rsidRDefault="00893EF9" w:rsidP="00893EF9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15-879 Bia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ystok</w:t>
            </w:r>
          </w:p>
          <w:p w:rsidR="00893EF9" w:rsidRDefault="00893EF9" w:rsidP="00893EF9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NIP 5423209595 </w:t>
            </w:r>
          </w:p>
          <w:p w:rsidR="00893EF9" w:rsidRPr="0061716F" w:rsidRDefault="00893EF9" w:rsidP="00893EF9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 xml:space="preserve">REGON 383393238 </w:t>
            </w:r>
          </w:p>
        </w:tc>
        <w:tc>
          <w:tcPr>
            <w:tcW w:w="1992" w:type="dxa"/>
          </w:tcPr>
          <w:p w:rsidR="00893EF9" w:rsidRPr="0061716F" w:rsidRDefault="00893EF9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</w:tblGrid>
            <w:tr w:rsidR="00893EF9" w:rsidRPr="0061716F" w:rsidTr="00263EA5">
              <w:trPr>
                <w:trHeight w:val="110"/>
              </w:trPr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61716F">
                    <w:rPr>
                      <w:rFonts w:cstheme="minorHAnsi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893EF9" w:rsidRPr="0061716F" w:rsidRDefault="00893EF9" w:rsidP="00263EA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</w:tr>
          </w:tbl>
          <w:p w:rsidR="00893EF9" w:rsidRPr="004608B9" w:rsidRDefault="00893EF9" w:rsidP="00263EA5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129 000,00 zł</w:t>
            </w:r>
          </w:p>
        </w:tc>
        <w:tc>
          <w:tcPr>
            <w:tcW w:w="2166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158 670,00 zł</w:t>
            </w:r>
          </w:p>
        </w:tc>
        <w:tc>
          <w:tcPr>
            <w:tcW w:w="2129" w:type="dxa"/>
          </w:tcPr>
          <w:p w:rsidR="00893EF9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 miesiące</w:t>
            </w:r>
          </w:p>
        </w:tc>
      </w:tr>
      <w:tr w:rsidR="00893EF9" w:rsidRPr="0061716F" w:rsidTr="00893EF9">
        <w:tc>
          <w:tcPr>
            <w:tcW w:w="480" w:type="dxa"/>
          </w:tcPr>
          <w:p w:rsidR="00893EF9" w:rsidRPr="0061716F" w:rsidRDefault="00893EF9" w:rsidP="00263EA5">
            <w:pPr>
              <w:jc w:val="both"/>
              <w:rPr>
                <w:rFonts w:cstheme="minorHAnsi"/>
              </w:rPr>
            </w:pPr>
            <w:r w:rsidRPr="0061716F">
              <w:rPr>
                <w:rFonts w:cstheme="minorHAnsi"/>
              </w:rPr>
              <w:t xml:space="preserve">2. </w:t>
            </w:r>
          </w:p>
        </w:tc>
        <w:tc>
          <w:tcPr>
            <w:tcW w:w="2521" w:type="dxa"/>
          </w:tcPr>
          <w:p w:rsidR="00BE565E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P.H.U. Antoni Rutkowski</w:t>
            </w:r>
          </w:p>
          <w:p w:rsidR="00893EF9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Sobolewska 4A</w:t>
            </w:r>
          </w:p>
          <w:p w:rsidR="00312DFD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15-560 Białystok</w:t>
            </w:r>
          </w:p>
          <w:p w:rsidR="00BE565E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966-035-31-17 REGON 052219488</w:t>
            </w:r>
          </w:p>
          <w:p w:rsidR="00BE565E" w:rsidRPr="0061716F" w:rsidRDefault="00BE565E" w:rsidP="00BE565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  <w:tc>
          <w:tcPr>
            <w:tcW w:w="1992" w:type="dxa"/>
          </w:tcPr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893EF9" w:rsidP="00263EA5">
            <w:pPr>
              <w:rPr>
                <w:rFonts w:cstheme="minorHAnsi"/>
              </w:rPr>
            </w:pPr>
            <w:r w:rsidRPr="00BE565E">
              <w:rPr>
                <w:rFonts w:cstheme="minorHAnsi"/>
                <w:bCs/>
              </w:rPr>
              <w:t xml:space="preserve">   </w:t>
            </w:r>
            <w:r w:rsidR="00312DFD">
              <w:rPr>
                <w:rFonts w:cstheme="minorHAnsi"/>
                <w:bCs/>
              </w:rPr>
              <w:t xml:space="preserve">108 </w:t>
            </w:r>
            <w:r w:rsidR="00BE565E" w:rsidRPr="00BE565E">
              <w:rPr>
                <w:rFonts w:cstheme="minorHAnsi"/>
                <w:bCs/>
              </w:rPr>
              <w:t>000,00 zł</w:t>
            </w:r>
          </w:p>
        </w:tc>
        <w:tc>
          <w:tcPr>
            <w:tcW w:w="2166" w:type="dxa"/>
          </w:tcPr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BE565E" w:rsidRDefault="00312DFD" w:rsidP="00263EA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132 </w:t>
            </w:r>
            <w:r w:rsidR="00BE565E" w:rsidRPr="00BE565E">
              <w:rPr>
                <w:rFonts w:cstheme="minorHAnsi"/>
                <w:bCs/>
              </w:rPr>
              <w:t>840,00 zł</w:t>
            </w:r>
          </w:p>
        </w:tc>
        <w:tc>
          <w:tcPr>
            <w:tcW w:w="2129" w:type="dxa"/>
          </w:tcPr>
          <w:p w:rsidR="00893EF9" w:rsidRPr="00BE565E" w:rsidRDefault="00893EF9" w:rsidP="00263EA5">
            <w:pPr>
              <w:jc w:val="center"/>
              <w:rPr>
                <w:rFonts w:cstheme="minorHAnsi"/>
              </w:rPr>
            </w:pPr>
          </w:p>
          <w:p w:rsidR="00BE565E" w:rsidRPr="00BE565E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BE565E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BE565E" w:rsidRDefault="00BE565E" w:rsidP="00263EA5">
            <w:pPr>
              <w:jc w:val="center"/>
              <w:rPr>
                <w:rFonts w:cstheme="minorHAnsi"/>
              </w:rPr>
            </w:pPr>
            <w:r w:rsidRPr="00BE565E">
              <w:rPr>
                <w:rFonts w:cstheme="minorHAnsi"/>
              </w:rPr>
              <w:t>72 miesiące</w:t>
            </w:r>
          </w:p>
        </w:tc>
      </w:tr>
      <w:tr w:rsidR="00893EF9" w:rsidRPr="0061716F" w:rsidTr="00893EF9">
        <w:tc>
          <w:tcPr>
            <w:tcW w:w="480" w:type="dxa"/>
          </w:tcPr>
          <w:p w:rsidR="00893EF9" w:rsidRPr="0061716F" w:rsidRDefault="00893EF9" w:rsidP="00263EA5">
            <w:pPr>
              <w:jc w:val="both"/>
              <w:rPr>
                <w:rFonts w:cstheme="minorHAnsi"/>
              </w:rPr>
            </w:pPr>
            <w:r w:rsidRPr="0061716F">
              <w:rPr>
                <w:rFonts w:cstheme="minorHAnsi"/>
              </w:rPr>
              <w:t xml:space="preserve">3. </w:t>
            </w:r>
          </w:p>
        </w:tc>
        <w:tc>
          <w:tcPr>
            <w:tcW w:w="2521" w:type="dxa"/>
          </w:tcPr>
          <w:p w:rsidR="00BE565E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MASTERIX Marcin Wasyluk</w:t>
            </w:r>
          </w:p>
          <w:p w:rsidR="00BE565E" w:rsidRDefault="00BE565E" w:rsidP="00BE565E">
            <w:pPr>
              <w:rPr>
                <w:rFonts w:ascii="Calibri" w:hAnsi="Calibri" w:cs="Calibri"/>
              </w:rPr>
            </w:pPr>
          </w:p>
          <w:p w:rsidR="00BE565E" w:rsidRDefault="00BE565E" w:rsidP="00BE565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NIP 9660912781 </w:t>
            </w:r>
          </w:p>
          <w:p w:rsidR="00893EF9" w:rsidRPr="0061716F" w:rsidRDefault="00BE565E" w:rsidP="00BE565E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REGON 200130630</w:t>
            </w:r>
          </w:p>
        </w:tc>
        <w:tc>
          <w:tcPr>
            <w:tcW w:w="1992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BE565E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84 000,00 zł</w:t>
            </w: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</w:tc>
        <w:tc>
          <w:tcPr>
            <w:tcW w:w="2166" w:type="dxa"/>
          </w:tcPr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61716F" w:rsidRDefault="00BE565E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103 320,00 zł</w:t>
            </w:r>
          </w:p>
          <w:p w:rsidR="00893EF9" w:rsidRPr="00B80447" w:rsidRDefault="00893EF9" w:rsidP="00263EA5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893EF9" w:rsidRPr="0061716F" w:rsidRDefault="00893EF9" w:rsidP="008414AF">
            <w:pPr>
              <w:rPr>
                <w:rFonts w:cstheme="minorHAnsi"/>
              </w:rPr>
            </w:pPr>
          </w:p>
        </w:tc>
        <w:tc>
          <w:tcPr>
            <w:tcW w:w="2129" w:type="dxa"/>
          </w:tcPr>
          <w:p w:rsidR="00893EF9" w:rsidRDefault="00893EF9" w:rsidP="00263EA5">
            <w:pPr>
              <w:jc w:val="center"/>
              <w:rPr>
                <w:rFonts w:cstheme="minorHAnsi"/>
              </w:rPr>
            </w:pPr>
          </w:p>
          <w:p w:rsidR="00BE565E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61716F" w:rsidRDefault="00BE565E" w:rsidP="00263EA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 miesiące</w:t>
            </w:r>
          </w:p>
        </w:tc>
      </w:tr>
    </w:tbl>
    <w:p w:rsidR="008414AF" w:rsidRPr="0061716F" w:rsidRDefault="008414AF" w:rsidP="008414AF">
      <w:pPr>
        <w:jc w:val="both"/>
        <w:rPr>
          <w:rFonts w:cstheme="minorHAnsi"/>
        </w:rPr>
      </w:pPr>
    </w:p>
    <w:p w:rsidR="008414AF" w:rsidRDefault="008414AF" w:rsidP="008414AF">
      <w:pPr>
        <w:jc w:val="both"/>
        <w:rPr>
          <w:rFonts w:cstheme="minorHAnsi"/>
        </w:rPr>
      </w:pPr>
    </w:p>
    <w:p w:rsidR="008414AF" w:rsidRDefault="008414AF" w:rsidP="008414AF">
      <w:pPr>
        <w:jc w:val="both"/>
        <w:rPr>
          <w:rFonts w:cstheme="minorHAnsi"/>
        </w:rPr>
      </w:pPr>
      <w:r w:rsidRPr="0061716F">
        <w:rPr>
          <w:rFonts w:cstheme="minorHAnsi"/>
        </w:rPr>
        <w:t>Karol Straczyński – przewodniczący</w:t>
      </w:r>
    </w:p>
    <w:p w:rsidR="008414AF" w:rsidRDefault="008414AF" w:rsidP="008414AF">
      <w:pPr>
        <w:jc w:val="both"/>
        <w:rPr>
          <w:rFonts w:cstheme="minorHAnsi"/>
        </w:rPr>
      </w:pPr>
    </w:p>
    <w:p w:rsidR="008414AF" w:rsidRPr="0061716F" w:rsidRDefault="008414AF" w:rsidP="008414AF">
      <w:pPr>
        <w:jc w:val="both"/>
        <w:rPr>
          <w:rFonts w:cstheme="minorHAnsi"/>
        </w:rPr>
      </w:pPr>
      <w:r>
        <w:rPr>
          <w:rFonts w:cstheme="minorHAnsi"/>
        </w:rPr>
        <w:t xml:space="preserve">Kacper Gorysz – członek </w:t>
      </w:r>
    </w:p>
    <w:p w:rsidR="008414AF" w:rsidRPr="0061716F" w:rsidRDefault="008414AF" w:rsidP="008414AF">
      <w:pPr>
        <w:jc w:val="both"/>
        <w:rPr>
          <w:rFonts w:cstheme="minorHAnsi"/>
        </w:rPr>
      </w:pPr>
    </w:p>
    <w:p w:rsidR="00BE527B" w:rsidRPr="00BE565E" w:rsidRDefault="008414AF" w:rsidP="00BE565E">
      <w:pPr>
        <w:jc w:val="both"/>
        <w:rPr>
          <w:rFonts w:cstheme="minorHAnsi"/>
        </w:rPr>
      </w:pPr>
      <w:r w:rsidRPr="0061716F">
        <w:rPr>
          <w:rFonts w:cstheme="minorHAnsi"/>
        </w:rPr>
        <w:t>Julita Sitniewska - sekretarz</w:t>
      </w:r>
    </w:p>
    <w:sectPr w:rsidR="00BE527B" w:rsidRPr="00BE565E" w:rsidSect="006171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65"/>
    <w:rsid w:val="00312DFD"/>
    <w:rsid w:val="00351E65"/>
    <w:rsid w:val="00725840"/>
    <w:rsid w:val="008414AF"/>
    <w:rsid w:val="00893EF9"/>
    <w:rsid w:val="00BE527B"/>
    <w:rsid w:val="00BE565E"/>
    <w:rsid w:val="00E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cp:lastPrinted>2024-04-10T11:31:00Z</cp:lastPrinted>
  <dcterms:created xsi:type="dcterms:W3CDTF">2024-04-11T13:05:00Z</dcterms:created>
  <dcterms:modified xsi:type="dcterms:W3CDTF">2024-04-11T13:05:00Z</dcterms:modified>
</cp:coreProperties>
</file>